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46" w:rsidRPr="008711D3" w:rsidRDefault="008711D3">
      <w:pPr>
        <w:rPr>
          <w:color w:val="548DD4" w:themeColor="text2" w:themeTint="99"/>
          <w:sz w:val="32"/>
          <w:szCs w:val="32"/>
        </w:rPr>
      </w:pPr>
      <w:r>
        <w:rPr>
          <w:rFonts w:hint="eastAsia"/>
        </w:rPr>
        <w:t xml:space="preserve">                </w:t>
      </w:r>
      <w:r w:rsidRPr="008711D3">
        <w:rPr>
          <w:rFonts w:hint="eastAsia"/>
          <w:color w:val="548DD4" w:themeColor="text2" w:themeTint="99"/>
          <w:sz w:val="32"/>
          <w:szCs w:val="32"/>
        </w:rPr>
        <w:t>How to setup</w:t>
      </w:r>
      <w:r w:rsidR="00D44434" w:rsidRPr="008711D3">
        <w:rPr>
          <w:rFonts w:hint="eastAsia"/>
          <w:color w:val="548DD4" w:themeColor="text2" w:themeTint="99"/>
          <w:sz w:val="32"/>
          <w:szCs w:val="32"/>
        </w:rPr>
        <w:t xml:space="preserve"> Anti-Virus Scanning</w:t>
      </w:r>
    </w:p>
    <w:p w:rsidR="00D44434" w:rsidRDefault="008711D3">
      <w:pPr>
        <w:rPr>
          <w:sz w:val="28"/>
          <w:szCs w:val="28"/>
        </w:rPr>
      </w:pPr>
      <w:r w:rsidRPr="008711D3">
        <w:rPr>
          <w:rFonts w:hint="eastAsia"/>
          <w:sz w:val="28"/>
          <w:szCs w:val="28"/>
        </w:rPr>
        <w:t xml:space="preserve">This example shows how to setup an Anti-Virus scanning policy for HTTP traffic from </w:t>
      </w:r>
      <w:r w:rsidRPr="008711D3">
        <w:rPr>
          <w:sz w:val="28"/>
          <w:szCs w:val="28"/>
        </w:rPr>
        <w:t>“</w:t>
      </w:r>
      <w:r w:rsidRPr="008711D3">
        <w:rPr>
          <w:rFonts w:hint="eastAsia"/>
          <w:sz w:val="28"/>
          <w:szCs w:val="28"/>
        </w:rPr>
        <w:t>LAN</w:t>
      </w:r>
      <w:r w:rsidRPr="008711D3">
        <w:rPr>
          <w:sz w:val="28"/>
          <w:szCs w:val="28"/>
        </w:rPr>
        <w:t>”</w:t>
      </w:r>
      <w:r w:rsidRPr="008711D3">
        <w:rPr>
          <w:rFonts w:hint="eastAsia"/>
          <w:sz w:val="28"/>
          <w:szCs w:val="28"/>
        </w:rPr>
        <w:t xml:space="preserve"> to </w:t>
      </w:r>
      <w:r w:rsidRPr="008711D3">
        <w:rPr>
          <w:sz w:val="28"/>
          <w:szCs w:val="28"/>
        </w:rPr>
        <w:t>“</w:t>
      </w:r>
      <w:r w:rsidRPr="008711D3">
        <w:rPr>
          <w:rFonts w:hint="eastAsia"/>
          <w:sz w:val="28"/>
          <w:szCs w:val="28"/>
        </w:rPr>
        <w:t>all-nets</w:t>
      </w:r>
      <w:r w:rsidRPr="008711D3">
        <w:rPr>
          <w:sz w:val="28"/>
          <w:szCs w:val="28"/>
        </w:rPr>
        <w:t>”</w:t>
      </w:r>
      <w:r w:rsidRPr="008711D3">
        <w:rPr>
          <w:rFonts w:hint="eastAsia"/>
          <w:sz w:val="28"/>
          <w:szCs w:val="28"/>
        </w:rPr>
        <w:t xml:space="preserve">. We will assume there is already a NAT rule defined in the IP rule set to NAT this </w:t>
      </w:r>
      <w:r w:rsidRPr="008711D3">
        <w:rPr>
          <w:sz w:val="28"/>
          <w:szCs w:val="28"/>
        </w:rPr>
        <w:t>traffic</w:t>
      </w:r>
      <w:r w:rsidRPr="008711D3">
        <w:rPr>
          <w:rFonts w:hint="eastAsia"/>
          <w:sz w:val="28"/>
          <w:szCs w:val="28"/>
        </w:rPr>
        <w:t>.</w:t>
      </w:r>
    </w:p>
    <w:p w:rsidR="008711D3" w:rsidRPr="008711D3" w:rsidRDefault="008711D3">
      <w:pPr>
        <w:rPr>
          <w:sz w:val="28"/>
          <w:szCs w:val="28"/>
        </w:rPr>
      </w:pPr>
    </w:p>
    <w:p w:rsidR="00D44434" w:rsidRPr="00D44434" w:rsidRDefault="00D44434" w:rsidP="00D44434">
      <w:pPr>
        <w:pStyle w:val="a5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Create an HTTP ALG Object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HTTP-ALG-AV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.</w:t>
      </w:r>
    </w:p>
    <w:p w:rsidR="00D44434" w:rsidRDefault="00D4443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3809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34" w:rsidRDefault="00D4443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3809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Pr="00D44434" w:rsidRDefault="00D44434" w:rsidP="00D44434">
      <w:pPr>
        <w:pStyle w:val="a5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Select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Protect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in the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Mode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dropdown list.</w:t>
      </w:r>
    </w:p>
    <w:p w:rsidR="00D44434" w:rsidRDefault="00D4443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3809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34" w:rsidRPr="00D44434" w:rsidRDefault="00D44434" w:rsidP="00D44434">
      <w:pPr>
        <w:pStyle w:val="a5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 </w:t>
      </w:r>
      <w:r w:rsidRPr="00D44434">
        <w:rPr>
          <w:rFonts w:hint="eastAsia"/>
          <w:sz w:val="28"/>
          <w:szCs w:val="28"/>
        </w:rPr>
        <w:t xml:space="preserve">Then, create a </w:t>
      </w:r>
      <w:r>
        <w:rPr>
          <w:sz w:val="28"/>
          <w:szCs w:val="28"/>
        </w:rPr>
        <w:t>“</w:t>
      </w:r>
      <w:r w:rsidRPr="00D44434">
        <w:rPr>
          <w:rFonts w:hint="eastAsia"/>
          <w:sz w:val="28"/>
          <w:szCs w:val="28"/>
        </w:rPr>
        <w:t>Service object</w:t>
      </w:r>
      <w:r>
        <w:rPr>
          <w:sz w:val="28"/>
          <w:szCs w:val="28"/>
        </w:rPr>
        <w:t>”</w:t>
      </w:r>
      <w:r w:rsidRPr="00D44434">
        <w:rPr>
          <w:rFonts w:hint="eastAsia"/>
          <w:sz w:val="28"/>
          <w:szCs w:val="28"/>
        </w:rPr>
        <w:t xml:space="preserve"> using the new </w:t>
      </w:r>
      <w:r>
        <w:rPr>
          <w:sz w:val="28"/>
          <w:szCs w:val="28"/>
        </w:rPr>
        <w:t>“</w:t>
      </w:r>
      <w:r w:rsidR="00914B11">
        <w:rPr>
          <w:rFonts w:hint="eastAsia"/>
          <w:sz w:val="28"/>
          <w:szCs w:val="28"/>
        </w:rPr>
        <w:t>HTTP AL</w:t>
      </w:r>
      <w:r w:rsidRPr="00D44434">
        <w:rPr>
          <w:rFonts w:hint="eastAsia"/>
          <w:sz w:val="28"/>
          <w:szCs w:val="28"/>
        </w:rPr>
        <w:t>G</w:t>
      </w:r>
      <w:r>
        <w:rPr>
          <w:sz w:val="28"/>
          <w:szCs w:val="28"/>
        </w:rPr>
        <w:t>”</w:t>
      </w:r>
      <w:r w:rsidRPr="00D44434">
        <w:rPr>
          <w:rFonts w:hint="eastAsia"/>
          <w:sz w:val="28"/>
          <w:szCs w:val="28"/>
        </w:rPr>
        <w:t>.</w:t>
      </w:r>
    </w:p>
    <w:p w:rsidR="00D44434" w:rsidRDefault="007D72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1580515"/>
            <wp:effectExtent l="0" t="0" r="254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</w:p>
    <w:p w:rsidR="00856C59" w:rsidRDefault="00856C59">
      <w:pPr>
        <w:rPr>
          <w:sz w:val="32"/>
          <w:szCs w:val="32"/>
        </w:rPr>
      </w:pPr>
    </w:p>
    <w:p w:rsidR="00856C59" w:rsidRDefault="00856C59">
      <w:pPr>
        <w:rPr>
          <w:sz w:val="32"/>
          <w:szCs w:val="32"/>
        </w:rPr>
      </w:pPr>
    </w:p>
    <w:p w:rsidR="00D44434" w:rsidRPr="00D44434" w:rsidRDefault="00D44434" w:rsidP="00D44434">
      <w:pPr>
        <w:pStyle w:val="a5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</w:t>
      </w:r>
      <w:r>
        <w:rPr>
          <w:rFonts w:hint="eastAsia"/>
          <w:sz w:val="28"/>
          <w:szCs w:val="28"/>
        </w:rPr>
        <w:t xml:space="preserve">Select the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TCP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 in the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Type</w:t>
      </w:r>
      <w:r>
        <w:rPr>
          <w:sz w:val="28"/>
          <w:szCs w:val="28"/>
        </w:rPr>
        <w:t>”</w:t>
      </w:r>
      <w:r w:rsidR="007D72B8">
        <w:rPr>
          <w:rFonts w:hint="eastAsia"/>
          <w:sz w:val="28"/>
          <w:szCs w:val="28"/>
        </w:rPr>
        <w:t xml:space="preserve"> dropdown list. Enter 80</w:t>
      </w:r>
      <w:r>
        <w:rPr>
          <w:rFonts w:hint="eastAsia"/>
          <w:sz w:val="28"/>
          <w:szCs w:val="28"/>
        </w:rPr>
        <w:t xml:space="preserve"> in the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Destination Port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 textbox. Select the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HTTP-ALG-</w:t>
      </w:r>
      <w:r w:rsidR="00E07D99">
        <w:rPr>
          <w:rFonts w:hint="eastAsia"/>
          <w:sz w:val="28"/>
          <w:szCs w:val="28"/>
        </w:rPr>
        <w:t>AV</w:t>
      </w:r>
      <w:r>
        <w:rPr>
          <w:sz w:val="28"/>
          <w:szCs w:val="28"/>
        </w:rPr>
        <w:t>”</w:t>
      </w:r>
      <w:r w:rsidR="00E07D99">
        <w:rPr>
          <w:rFonts w:hint="eastAsia"/>
          <w:sz w:val="28"/>
          <w:szCs w:val="28"/>
        </w:rPr>
        <w:t xml:space="preserve"> just created in the ALG dropdown list.</w:t>
      </w:r>
      <w:bookmarkStart w:id="0" w:name="_GoBack"/>
      <w:bookmarkEnd w:id="0"/>
    </w:p>
    <w:p w:rsidR="00D44434" w:rsidRDefault="007D72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194627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99" w:rsidRPr="00E07D99" w:rsidRDefault="00E07D99" w:rsidP="00E07D99">
      <w:pPr>
        <w:pStyle w:val="a5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28"/>
          <w:szCs w:val="28"/>
        </w:rPr>
        <w:t xml:space="preserve">Create a new IP Rule. Select the new service,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TCP-services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, in the 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Service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 dropdown list. </w:t>
      </w:r>
      <w:r w:rsidRPr="00D44434">
        <w:rPr>
          <w:rFonts w:hint="eastAsia"/>
          <w:sz w:val="32"/>
          <w:szCs w:val="32"/>
        </w:rPr>
        <w:t>Anti-Virus</w:t>
      </w:r>
      <w:r>
        <w:rPr>
          <w:rFonts w:hint="eastAsia"/>
          <w:sz w:val="32"/>
          <w:szCs w:val="32"/>
        </w:rPr>
        <w:t xml:space="preserve"> scanning is now activated for all web traffic from </w:t>
      </w:r>
      <w:r>
        <w:rPr>
          <w:sz w:val="32"/>
          <w:szCs w:val="32"/>
        </w:rPr>
        <w:t>“</w:t>
      </w:r>
      <w:proofErr w:type="spellStart"/>
      <w:r>
        <w:rPr>
          <w:rFonts w:hint="eastAsia"/>
          <w:sz w:val="32"/>
          <w:szCs w:val="32"/>
        </w:rPr>
        <w:t>lannet</w:t>
      </w:r>
      <w:proofErr w:type="spellEnd"/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to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all-nets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.</w:t>
      </w:r>
    </w:p>
    <w:p w:rsidR="00D44434" w:rsidRDefault="00D4443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3809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34" w:rsidRDefault="007472C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53809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99" w:rsidRPr="00E07D99" w:rsidRDefault="00E07D99" w:rsidP="00E07D99">
      <w:pPr>
        <w:rPr>
          <w:sz w:val="32"/>
          <w:szCs w:val="32"/>
        </w:rPr>
      </w:pPr>
    </w:p>
    <w:p w:rsidR="00D44434" w:rsidRDefault="00D4443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5FFBF91B" wp14:editId="60906283">
            <wp:extent cx="5274310" cy="253809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D3" w:rsidRDefault="008711D3">
      <w:pPr>
        <w:rPr>
          <w:sz w:val="32"/>
          <w:szCs w:val="32"/>
        </w:rPr>
      </w:pPr>
    </w:p>
    <w:p w:rsidR="008711D3" w:rsidRDefault="008711D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Anti-Virus scanning is now activated for all web traffic from </w:t>
      </w:r>
      <w:r>
        <w:rPr>
          <w:sz w:val="28"/>
          <w:szCs w:val="28"/>
        </w:rPr>
        <w:t>“</w:t>
      </w:r>
      <w:proofErr w:type="spellStart"/>
      <w:r>
        <w:rPr>
          <w:rFonts w:hint="eastAsia"/>
          <w:sz w:val="28"/>
          <w:szCs w:val="28"/>
        </w:rPr>
        <w:t>lannet</w:t>
      </w:r>
      <w:proofErr w:type="spellEnd"/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 to </w:t>
      </w:r>
    </w:p>
    <w:p w:rsidR="008711D3" w:rsidRPr="008711D3" w:rsidRDefault="008711D3">
      <w:pPr>
        <w:rPr>
          <w:sz w:val="28"/>
          <w:szCs w:val="28"/>
        </w:rPr>
      </w:pPr>
      <w:r>
        <w:rPr>
          <w:sz w:val="28"/>
          <w:szCs w:val="28"/>
        </w:rPr>
        <w:t>“</w:t>
      </w:r>
      <w:proofErr w:type="gramStart"/>
      <w:r>
        <w:rPr>
          <w:rFonts w:hint="eastAsia"/>
          <w:sz w:val="28"/>
          <w:szCs w:val="28"/>
        </w:rPr>
        <w:t>all-nets</w:t>
      </w:r>
      <w:proofErr w:type="gramEnd"/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.</w:t>
      </w:r>
    </w:p>
    <w:sectPr w:rsidR="008711D3" w:rsidRPr="008711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54BB9"/>
    <w:multiLevelType w:val="hybridMultilevel"/>
    <w:tmpl w:val="3AB0D3FE"/>
    <w:lvl w:ilvl="0" w:tplc="6D3ACFD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434"/>
    <w:rsid w:val="00737B46"/>
    <w:rsid w:val="007472CA"/>
    <w:rsid w:val="007D72B8"/>
    <w:rsid w:val="00856C59"/>
    <w:rsid w:val="008711D3"/>
    <w:rsid w:val="00914B11"/>
    <w:rsid w:val="00D44434"/>
    <w:rsid w:val="00E0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44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4443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44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4443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Chuck Wang</cp:lastModifiedBy>
  <cp:revision>5</cp:revision>
  <dcterms:created xsi:type="dcterms:W3CDTF">2011-02-21T07:13:00Z</dcterms:created>
  <dcterms:modified xsi:type="dcterms:W3CDTF">2011-09-22T07:44:00Z</dcterms:modified>
</cp:coreProperties>
</file>